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1EE2D" w14:textId="794F4735" w:rsidR="009D5786" w:rsidRPr="009D5786" w:rsidRDefault="00033BF8" w:rsidP="009D5786">
      <w:pPr>
        <w:shd w:val="clear" w:color="auto" w:fill="FFFFFF"/>
        <w:spacing w:after="30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3A3A3A"/>
          <w:sz w:val="68"/>
          <w:szCs w:val="68"/>
          <w:lang w:eastAsia="en-GB"/>
        </w:rPr>
      </w:pPr>
      <w:r>
        <w:rPr>
          <w:rFonts w:ascii="Helvetica" w:eastAsia="Times New Roman" w:hAnsi="Helvetica" w:cs="Helvetica"/>
          <w:b/>
          <w:bCs/>
          <w:caps/>
          <w:color w:val="3A3A3A"/>
          <w:sz w:val="68"/>
          <w:szCs w:val="68"/>
          <w:lang w:eastAsia="en-GB"/>
        </w:rPr>
        <w:t>Kern optiflex technical specification</w:t>
      </w:r>
    </w:p>
    <w:p w14:paraId="5C4ADF0E" w14:textId="77777777" w:rsidR="009D5786" w:rsidRPr="009D5786" w:rsidRDefault="009D5786" w:rsidP="009D5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D578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tbl>
      <w:tblPr>
        <w:tblW w:w="166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11718"/>
      </w:tblGrid>
      <w:tr w:rsidR="009D5786" w:rsidRPr="009D5786" w14:paraId="1F80BF37" w14:textId="77777777" w:rsidTr="009D57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C0A75" w14:textId="77777777" w:rsidR="009D5786" w:rsidRPr="009D5786" w:rsidRDefault="009D5786" w:rsidP="009D57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9D5786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Model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9FECC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OPD50                      OPD100                   OPD60120                  OPD80120</w:t>
            </w:r>
          </w:p>
        </w:tc>
      </w:tr>
      <w:tr w:rsidR="009D5786" w:rsidRPr="009D5786" w14:paraId="55C3013C" w14:textId="77777777" w:rsidTr="009D57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4520F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Cut/Engrave Area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CE250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52" x 50"                  52" x 100"                  60" x 120"                    80" x 120"</w:t>
            </w:r>
          </w:p>
        </w:tc>
      </w:tr>
      <w:tr w:rsidR="009D5786" w:rsidRPr="009D5786" w14:paraId="70BF52BA" w14:textId="77777777" w:rsidTr="009D57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34366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Footprint</w:t>
            </w:r>
          </w:p>
          <w:p w14:paraId="3F0D6969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(W x L x 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1B452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78" x 87" x 53"        78" x 137" x 53"       86" x 157" x 53"         106" x 157" x 53"</w:t>
            </w:r>
          </w:p>
        </w:tc>
      </w:tr>
      <w:tr w:rsidR="009D5786" w:rsidRPr="009D5786" w14:paraId="6AD926BF" w14:textId="77777777" w:rsidTr="009D57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59876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Table Work Height (from floor)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6EC03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36"                            36"                               36"                                    36"</w:t>
            </w:r>
          </w:p>
        </w:tc>
      </w:tr>
      <w:tr w:rsidR="009D5786" w:rsidRPr="009D5786" w14:paraId="0E7C52B7" w14:textId="77777777" w:rsidTr="009D57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070BD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System Weight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1C62C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3500 lbs                 4700 lbs                     5500 lbs                          6500 lbs</w:t>
            </w:r>
          </w:p>
        </w:tc>
      </w:tr>
      <w:tr w:rsidR="009D5786" w:rsidRPr="009D5786" w14:paraId="67361F3C" w14:textId="77777777" w:rsidTr="009D57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DE9F5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Laser Source 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52DAD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C02 Laser</w:t>
            </w:r>
          </w:p>
        </w:tc>
      </w:tr>
      <w:tr w:rsidR="009D5786" w:rsidRPr="009D5786" w14:paraId="6D4378D2" w14:textId="77777777" w:rsidTr="009D57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93563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Laser Power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1E2B7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50,100,150, 200, 250 and 400 watts</w:t>
            </w:r>
          </w:p>
        </w:tc>
      </w:tr>
      <w:tr w:rsidR="009D5786" w:rsidRPr="009D5786" w14:paraId="0DD17F61" w14:textId="77777777" w:rsidTr="009D57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EF12C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lastRenderedPageBreak/>
              <w:t>Laser Safety Classification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6F994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Class 4 Laser Product</w:t>
            </w:r>
          </w:p>
        </w:tc>
      </w:tr>
      <w:tr w:rsidR="009D5786" w:rsidRPr="009D5786" w14:paraId="36665A21" w14:textId="77777777" w:rsidTr="009D57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07332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Positioning Accuracy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01F87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+/- .002"/ft</w:t>
            </w:r>
          </w:p>
        </w:tc>
      </w:tr>
      <w:tr w:rsidR="009D5786" w:rsidRPr="009D5786" w14:paraId="450CE919" w14:textId="77777777" w:rsidTr="009D57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C86E6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Repeatability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FD00B" w14:textId="77777777" w:rsidR="009D5786" w:rsidRPr="009D5786" w:rsidRDefault="009D5786" w:rsidP="009D57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9D5786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+/- .0005"/ft</w:t>
            </w:r>
          </w:p>
        </w:tc>
      </w:tr>
      <w:tr w:rsidR="009D5786" w:rsidRPr="009D5786" w14:paraId="53843A3F" w14:textId="77777777" w:rsidTr="009D57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73948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Straightness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D376D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+/- .002"/ft</w:t>
            </w:r>
          </w:p>
        </w:tc>
      </w:tr>
      <w:tr w:rsidR="009D5786" w:rsidRPr="009D5786" w14:paraId="07AC7E5B" w14:textId="77777777" w:rsidTr="009D57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6139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Air Assist Nozzle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D957C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Yes</w:t>
            </w:r>
          </w:p>
        </w:tc>
      </w:tr>
      <w:tr w:rsidR="009D5786" w:rsidRPr="009D5786" w14:paraId="054D13AA" w14:textId="77777777" w:rsidTr="009D57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82765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Max Cutting Speed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C52B1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20"/sec</w:t>
            </w:r>
          </w:p>
        </w:tc>
      </w:tr>
      <w:tr w:rsidR="009D5786" w:rsidRPr="009D5786" w14:paraId="47D9318C" w14:textId="77777777" w:rsidTr="009D57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81F8B" w14:textId="77777777" w:rsidR="009D5786" w:rsidRPr="009D5786" w:rsidRDefault="009D5786" w:rsidP="009D57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9D5786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Max Engraving Speed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F1FF0" w14:textId="77777777" w:rsidR="009D5786" w:rsidRPr="009D5786" w:rsidRDefault="009D5786" w:rsidP="009D5786">
            <w:pPr>
              <w:spacing w:after="225" w:line="300" w:lineRule="atLeast"/>
              <w:textAlignment w:val="baseline"/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</w:pPr>
            <w:r w:rsidRPr="009D5786">
              <w:rPr>
                <w:rFonts w:ascii="Open Sans" w:eastAsia="Times New Roman" w:hAnsi="Open Sans" w:cs="Open Sans"/>
                <w:sz w:val="23"/>
                <w:szCs w:val="23"/>
                <w:lang w:eastAsia="en-GB"/>
              </w:rPr>
              <w:t>150"/sec</w:t>
            </w:r>
          </w:p>
        </w:tc>
      </w:tr>
      <w:tr w:rsidR="009D5786" w:rsidRPr="009D5786" w14:paraId="3E4887B4" w14:textId="77777777" w:rsidTr="009D57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EAF42" w14:textId="77777777" w:rsidR="009D5786" w:rsidRPr="009D5786" w:rsidRDefault="009D5786" w:rsidP="009D57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9D5786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Z Clearance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66A4A" w14:textId="77777777" w:rsidR="009D5786" w:rsidRPr="009D5786" w:rsidRDefault="009D5786" w:rsidP="009D57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9D5786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3"</w:t>
            </w:r>
          </w:p>
        </w:tc>
      </w:tr>
      <w:tr w:rsidR="009D5786" w:rsidRPr="009D5786" w14:paraId="7D2ABA0F" w14:textId="77777777" w:rsidTr="009D57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AD0AA" w14:textId="77777777" w:rsidR="009D5786" w:rsidRPr="009D5786" w:rsidRDefault="009D5786" w:rsidP="009D57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9D5786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Options Available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40684" w14:textId="77777777" w:rsidR="009D5786" w:rsidRPr="009D5786" w:rsidRDefault="009D5786" w:rsidP="009D57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9D5786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Metal Cutting, K-Vision Camera, and Pipe Rotary</w:t>
            </w:r>
          </w:p>
        </w:tc>
      </w:tr>
    </w:tbl>
    <w:p w14:paraId="6B30D5EC" w14:textId="77777777" w:rsidR="009D5786" w:rsidRPr="009D5786" w:rsidRDefault="009D5786" w:rsidP="009D5786">
      <w:pPr>
        <w:shd w:val="clear" w:color="auto" w:fill="FFFFFF"/>
        <w:spacing w:after="225" w:line="300" w:lineRule="atLeast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 w:rsidRPr="009D5786"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  <w:t> </w:t>
      </w:r>
    </w:p>
    <w:p w14:paraId="72966CED" w14:textId="77777777" w:rsidR="00F24230" w:rsidRDefault="00F24230"/>
    <w:sectPr w:rsidR="00F24230" w:rsidSect="009D57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86"/>
    <w:rsid w:val="00033BF8"/>
    <w:rsid w:val="002A04BF"/>
    <w:rsid w:val="006F2035"/>
    <w:rsid w:val="009D5786"/>
    <w:rsid w:val="00D66BAA"/>
    <w:rsid w:val="00F2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ACCA"/>
  <w15:chartTrackingRefBased/>
  <w15:docId w15:val="{483CCBF5-36DC-4923-B76A-D5B9BB6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5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7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Stafford</dc:creator>
  <cp:keywords/>
  <dc:description/>
  <cp:lastModifiedBy>William Stafford</cp:lastModifiedBy>
  <cp:revision>2</cp:revision>
  <dcterms:created xsi:type="dcterms:W3CDTF">2020-07-15T06:02:00Z</dcterms:created>
  <dcterms:modified xsi:type="dcterms:W3CDTF">2020-07-15T06:07:00Z</dcterms:modified>
</cp:coreProperties>
</file>